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9D" w:rsidRDefault="00CE6E9D">
      <w:pPr>
        <w:widowControl w:val="0"/>
        <w:autoSpaceDE w:val="0"/>
        <w:autoSpaceDN w:val="0"/>
        <w:adjustRightInd w:val="0"/>
        <w:jc w:val="center"/>
        <w:rPr>
          <w:sz w:val="28"/>
          <w:szCs w:val="28"/>
        </w:rPr>
      </w:pPr>
    </w:p>
    <w:p w:rsidR="00B140A0" w:rsidRPr="00B140A0" w:rsidRDefault="00B140A0"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p>
    <w:p w:rsidR="00416A97" w:rsidRPr="00B140A0" w:rsidRDefault="00395368"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32"/>
          <w:szCs w:val="32"/>
        </w:rPr>
      </w:pPr>
      <w:bookmarkStart w:id="0" w:name="Settore"/>
      <w:r>
        <w:rPr>
          <w:b/>
          <w:sz w:val="32"/>
          <w:szCs w:val="32"/>
        </w:rPr>
        <w:t>SETTORE POLIZIA MUNICIPALE</w:t>
      </w:r>
      <w:bookmarkEnd w:id="0"/>
    </w:p>
    <w:p w:rsidR="00CE6E9D" w:rsidRPr="00B140A0" w:rsidRDefault="00CE6E9D"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p>
    <w:p w:rsidR="00CE6E9D" w:rsidRPr="00B140A0" w:rsidRDefault="00395368"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8"/>
          <w:szCs w:val="28"/>
        </w:rPr>
      </w:pPr>
      <w:bookmarkStart w:id="1" w:name="Servizio"/>
      <w:r>
        <w:rPr>
          <w:b/>
          <w:sz w:val="28"/>
          <w:szCs w:val="28"/>
        </w:rPr>
        <w:t>SETTORE POLIZIA MUNICIPALE</w:t>
      </w:r>
      <w:bookmarkEnd w:id="1"/>
    </w:p>
    <w:p w:rsidR="00CE6E9D" w:rsidRPr="00B140A0" w:rsidRDefault="00CE6E9D"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p>
    <w:p w:rsidR="00CE6E9D" w:rsidRDefault="00CE6E9D" w:rsidP="00CE6E9D">
      <w:pPr>
        <w:widowControl w:val="0"/>
        <w:autoSpaceDE w:val="0"/>
        <w:autoSpaceDN w:val="0"/>
        <w:adjustRightInd w:val="0"/>
        <w:jc w:val="center"/>
        <w:rPr>
          <w:sz w:val="28"/>
          <w:szCs w:val="28"/>
        </w:rPr>
      </w:pPr>
    </w:p>
    <w:p w:rsidR="00416A97" w:rsidRDefault="00416A97" w:rsidP="00CE6E9D">
      <w:pPr>
        <w:widowControl w:val="0"/>
        <w:autoSpaceDE w:val="0"/>
        <w:autoSpaceDN w:val="0"/>
        <w:adjustRightInd w:val="0"/>
        <w:jc w:val="center"/>
        <w:rPr>
          <w:sz w:val="28"/>
          <w:szCs w:val="28"/>
        </w:rPr>
      </w:pPr>
      <w:r w:rsidRPr="00CE6E9D">
        <w:rPr>
          <w:sz w:val="28"/>
          <w:szCs w:val="28"/>
        </w:rPr>
        <w:t>DETERMINAZIONE</w:t>
      </w:r>
      <w:r w:rsidR="00CE6E9D" w:rsidRPr="00CE6E9D">
        <w:rPr>
          <w:sz w:val="28"/>
          <w:szCs w:val="28"/>
        </w:rPr>
        <w:t xml:space="preserve">  </w:t>
      </w:r>
      <w:r w:rsidRPr="00CE6E9D">
        <w:rPr>
          <w:sz w:val="28"/>
          <w:szCs w:val="28"/>
        </w:rPr>
        <w:t>N.</w:t>
      </w:r>
      <w:r w:rsidR="00F76C81" w:rsidRPr="00CE6E9D">
        <w:rPr>
          <w:sz w:val="28"/>
          <w:szCs w:val="28"/>
        </w:rPr>
        <w:t xml:space="preserve"> </w:t>
      </w:r>
      <w:bookmarkStart w:id="2" w:name="AttoNumero"/>
      <w:r w:rsidR="00395368">
        <w:rPr>
          <w:sz w:val="28"/>
          <w:szCs w:val="28"/>
        </w:rPr>
        <w:t>1698</w:t>
      </w:r>
      <w:bookmarkEnd w:id="2"/>
      <w:r w:rsidR="00B140A0">
        <w:rPr>
          <w:sz w:val="28"/>
          <w:szCs w:val="28"/>
        </w:rPr>
        <w:t xml:space="preserve">  </w:t>
      </w:r>
      <w:r w:rsidRPr="00CE6E9D">
        <w:rPr>
          <w:sz w:val="28"/>
          <w:szCs w:val="28"/>
        </w:rPr>
        <w:t xml:space="preserve">DEL </w:t>
      </w:r>
      <w:r w:rsidR="00B140A0">
        <w:rPr>
          <w:sz w:val="28"/>
          <w:szCs w:val="28"/>
        </w:rPr>
        <w:t xml:space="preserve"> </w:t>
      </w:r>
      <w:bookmarkStart w:id="3" w:name="AttoData"/>
      <w:r w:rsidR="00395368">
        <w:rPr>
          <w:sz w:val="28"/>
          <w:szCs w:val="28"/>
        </w:rPr>
        <w:t>14/09/2022</w:t>
      </w:r>
      <w:bookmarkEnd w:id="3"/>
    </w:p>
    <w:p w:rsidR="00CE6E9D" w:rsidRDefault="00CE6E9D" w:rsidP="00CE6E9D">
      <w:pPr>
        <w:widowControl w:val="0"/>
        <w:autoSpaceDE w:val="0"/>
        <w:autoSpaceDN w:val="0"/>
        <w:adjustRightInd w:val="0"/>
        <w:jc w:val="center"/>
        <w:rPr>
          <w:sz w:val="28"/>
          <w:szCs w:val="28"/>
        </w:rPr>
      </w:pPr>
    </w:p>
    <w:p w:rsidR="00CE6E9D" w:rsidRPr="00CE6E9D" w:rsidRDefault="00CE6E9D" w:rsidP="00CE6E9D">
      <w:pPr>
        <w:widowControl w:val="0"/>
        <w:autoSpaceDE w:val="0"/>
        <w:autoSpaceDN w:val="0"/>
        <w:adjustRightInd w:val="0"/>
        <w:jc w:val="center"/>
        <w:rPr>
          <w:sz w:val="28"/>
          <w:szCs w:val="28"/>
        </w:rPr>
      </w:pPr>
    </w:p>
    <w:p w:rsidR="00416A97" w:rsidRPr="00B140A0" w:rsidRDefault="00B140A0" w:rsidP="00B140A0">
      <w:pPr>
        <w:pStyle w:val="Corpodeltesto2"/>
        <w:ind w:left="993" w:hanging="993"/>
        <w:rPr>
          <w:bCs w:val="0"/>
        </w:rPr>
      </w:pPr>
      <w:r w:rsidRPr="00B140A0">
        <w:rPr>
          <w:bCs w:val="0"/>
        </w:rPr>
        <w:t xml:space="preserve">Oggetto: </w:t>
      </w:r>
      <w:bookmarkStart w:id="4" w:name="AttoOggetto"/>
      <w:r w:rsidR="00395368">
        <w:rPr>
          <w:bCs w:val="0"/>
          <w:caps/>
        </w:rPr>
        <w:t>PROCEDURA PER L'AFFIDAMENTO IN CONCESSIONE DEL SERVIZIO DI GESTIONE DELLE AREE COMUNALI DI SOSTA A PAGAMENTO DEL COMUNE DI GUBBIO. AFFIDAMENTO MEDIANTE PROCEDURA APERTA EX ART. 60 DEL D.L.VO 50/2016 - CUP G39/21000060004 - CIG 9110015E30 - PRESA D'ATTO ESITO POSITIVO DEI CONTROLLI SUL POSSESSO DEI REQUISITI IN CAPO AL SOGGETTO AGGIUDICATARIO E DELLE VERIFICHE DI LEGGE SULLA VERIDICITA' DELLE DICHIARAZIONI RESE DALLO STESSO.</w:t>
      </w:r>
      <w:bookmarkEnd w:id="4"/>
    </w:p>
    <w:p w:rsidR="00416A97" w:rsidRPr="00B140A0" w:rsidRDefault="00416A97" w:rsidP="00B140A0">
      <w:pPr>
        <w:widowControl w:val="0"/>
        <w:autoSpaceDE w:val="0"/>
        <w:autoSpaceDN w:val="0"/>
        <w:adjustRightInd w:val="0"/>
      </w:pPr>
    </w:p>
    <w:p w:rsidR="00416A97" w:rsidRPr="00B140A0" w:rsidRDefault="00395368">
      <w:pPr>
        <w:widowControl w:val="0"/>
        <w:autoSpaceDE w:val="0"/>
        <w:autoSpaceDN w:val="0"/>
        <w:adjustRightInd w:val="0"/>
        <w:jc w:val="center"/>
        <w:rPr>
          <w:b/>
        </w:rPr>
      </w:pPr>
      <w:bookmarkStart w:id="5" w:name="TitoloFirma1"/>
      <w:r>
        <w:rPr>
          <w:b/>
        </w:rPr>
        <w:t>IL RESPONSABILE DEL SERVIZIO</w:t>
      </w:r>
      <w:bookmarkEnd w:id="5"/>
    </w:p>
    <w:p w:rsidR="00416A97" w:rsidRPr="00B140A0" w:rsidRDefault="00416A97">
      <w:pPr>
        <w:widowControl w:val="0"/>
        <w:autoSpaceDE w:val="0"/>
        <w:autoSpaceDN w:val="0"/>
        <w:adjustRightInd w:val="0"/>
      </w:pPr>
    </w:p>
    <w:p w:rsidR="00970E4F" w:rsidRPr="00F00AD4" w:rsidRDefault="00970E4F" w:rsidP="00970E4F">
      <w:pPr>
        <w:spacing w:line="280" w:lineRule="atLeast"/>
        <w:jc w:val="both"/>
        <w:rPr>
          <w:rFonts w:ascii="Arial Narrow" w:hAnsi="Arial Narrow"/>
        </w:rPr>
      </w:pPr>
      <w:bookmarkStart w:id="6" w:name="Testo"/>
      <w:r w:rsidRPr="00F00AD4">
        <w:rPr>
          <w:rFonts w:ascii="Arial Narrow" w:hAnsi="Arial Narrow"/>
        </w:rPr>
        <w:t>Richiamati  i seguenti atti:</w:t>
      </w:r>
    </w:p>
    <w:p w:rsidR="00970E4F" w:rsidRPr="00F00AD4" w:rsidRDefault="00970E4F" w:rsidP="00970E4F">
      <w:pPr>
        <w:pStyle w:val="Paragrafoelenco"/>
        <w:numPr>
          <w:ilvl w:val="0"/>
          <w:numId w:val="3"/>
        </w:numPr>
        <w:tabs>
          <w:tab w:val="left" w:pos="0"/>
          <w:tab w:val="left" w:pos="284"/>
        </w:tabs>
        <w:spacing w:after="0" w:line="240" w:lineRule="auto"/>
        <w:ind w:left="284" w:hanging="284"/>
        <w:jc w:val="both"/>
        <w:rPr>
          <w:rFonts w:ascii="Arial Narrow" w:hAnsi="Arial Narrow"/>
          <w:lang w:val="it-IT"/>
        </w:rPr>
      </w:pPr>
      <w:r w:rsidRPr="00F00AD4">
        <w:rPr>
          <w:rFonts w:ascii="Arial Narrow" w:hAnsi="Arial Narrow"/>
          <w:lang w:val="it-IT"/>
        </w:rPr>
        <w:t>deliberazione di Consiglio Comunale n. 182 del 21/12/2021, con la quale è stato approvato il Documento Unico di Programmazione (DUP) per il triennio 2022-2024;</w:t>
      </w:r>
    </w:p>
    <w:p w:rsidR="00970E4F" w:rsidRPr="00F00AD4" w:rsidRDefault="00970E4F" w:rsidP="00970E4F">
      <w:pPr>
        <w:pStyle w:val="Paragrafoelenco"/>
        <w:numPr>
          <w:ilvl w:val="0"/>
          <w:numId w:val="3"/>
        </w:numPr>
        <w:tabs>
          <w:tab w:val="left" w:pos="0"/>
          <w:tab w:val="left" w:pos="284"/>
        </w:tabs>
        <w:spacing w:after="0" w:line="240" w:lineRule="auto"/>
        <w:ind w:left="284" w:hanging="284"/>
        <w:jc w:val="both"/>
        <w:rPr>
          <w:rFonts w:ascii="Arial Narrow" w:hAnsi="Arial Narrow"/>
          <w:lang w:val="it-IT"/>
        </w:rPr>
      </w:pPr>
      <w:r w:rsidRPr="00F00AD4">
        <w:rPr>
          <w:rFonts w:ascii="Arial Narrow" w:hAnsi="Arial Narrow"/>
          <w:lang w:val="it-IT"/>
        </w:rPr>
        <w:t>deliberazione di Consiglio Comunale n. 10 del 15/02/2022, con la quale è stata approvata la Nota di Aggiornamento al Documento Unico di Programmazione (DUP) per il triennio 2022-2024;</w:t>
      </w:r>
    </w:p>
    <w:p w:rsidR="00970E4F" w:rsidRPr="00F00AD4" w:rsidRDefault="00970E4F" w:rsidP="00970E4F">
      <w:pPr>
        <w:pStyle w:val="Paragrafoelenco"/>
        <w:numPr>
          <w:ilvl w:val="0"/>
          <w:numId w:val="3"/>
        </w:numPr>
        <w:tabs>
          <w:tab w:val="left" w:pos="284"/>
        </w:tabs>
        <w:spacing w:after="0" w:line="240" w:lineRule="auto"/>
        <w:ind w:left="284" w:hanging="284"/>
        <w:jc w:val="both"/>
        <w:rPr>
          <w:rFonts w:ascii="Arial Narrow" w:hAnsi="Arial Narrow"/>
          <w:lang w:val="it-IT"/>
        </w:rPr>
      </w:pPr>
      <w:r w:rsidRPr="00F00AD4">
        <w:rPr>
          <w:rFonts w:ascii="Arial Narrow" w:hAnsi="Arial Narrow"/>
          <w:lang w:val="it-IT"/>
        </w:rPr>
        <w:t>deliberazione di Consiglio Comunale n. 15 del 15/02/2022 con la quale è stato approvato il Bilancio di Previsione finanziario 2022-2024;</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Giunta Comunale n. 31 del 17/02/2022, esecutiva, con la quale è stata approvata l’attribuzione provvisoria delle dotazioni finanziarie ai dirigenti nelle more dell’approvazione del Piano Esecutivo di Gestione 2022-2024;</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Giunta Comunale n. 74 del 13/04/2022 con la quale è stato adottato il Piano Esecutivo di Gestione definitivo 2022-2024;</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Consiglio Comunale n.58 del 21.4.2022 con la quale è stata approvata Variazione di Bilancio;</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Giunta Comunale n.93 del 11.5.2022 con la quale è stato riapprovato il Piano Esecutivo di Gestione 2022-2024;</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Consiglio Comunale n. 77 del 27.5.2022 con la quale è stata approvata Variazione di Bilancio;</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Giunta Comunale n.110 del 1.6.2022 con la quale è stato riapprovato il Piano Esecutivo di Gestione 2022-2024;</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Consiglio Comunale n. 114 del 29.7.2022 con la quale è stata approvata la Variazione da assestamento generale di Bilancio;</w:t>
      </w:r>
    </w:p>
    <w:p w:rsidR="00970E4F" w:rsidRPr="00F00AD4" w:rsidRDefault="00970E4F" w:rsidP="00970E4F">
      <w:pPr>
        <w:numPr>
          <w:ilvl w:val="0"/>
          <w:numId w:val="3"/>
        </w:numPr>
        <w:ind w:left="284" w:hanging="284"/>
        <w:jc w:val="both"/>
        <w:rPr>
          <w:rFonts w:ascii="Arial Narrow" w:hAnsi="Arial Narrow"/>
        </w:rPr>
      </w:pPr>
      <w:r w:rsidRPr="00F00AD4">
        <w:rPr>
          <w:rFonts w:ascii="Arial Narrow" w:hAnsi="Arial Narrow"/>
        </w:rPr>
        <w:t>deliberazione di Giunta Comunale n.167 del 3.8.2022 con la quale è stato riapprovato il Piano Esecutivo di Gestione 2022-2024;</w:t>
      </w:r>
    </w:p>
    <w:p w:rsidR="00970E4F" w:rsidRPr="00F00AD4" w:rsidRDefault="00970E4F" w:rsidP="00970E4F">
      <w:pPr>
        <w:tabs>
          <w:tab w:val="left" w:pos="284"/>
          <w:tab w:val="left" w:pos="1134"/>
        </w:tabs>
        <w:jc w:val="both"/>
        <w:rPr>
          <w:rFonts w:ascii="Arial Narrow" w:hAnsi="Arial Narrow"/>
        </w:rPr>
      </w:pPr>
    </w:p>
    <w:p w:rsidR="00970E4F" w:rsidRPr="00F00AD4" w:rsidRDefault="00970E4F" w:rsidP="00970E4F">
      <w:pPr>
        <w:tabs>
          <w:tab w:val="left" w:pos="284"/>
          <w:tab w:val="left" w:pos="1134"/>
        </w:tabs>
        <w:jc w:val="both"/>
        <w:rPr>
          <w:rFonts w:ascii="Arial Narrow" w:hAnsi="Arial Narrow"/>
        </w:rPr>
      </w:pPr>
      <w:r w:rsidRPr="00F00AD4">
        <w:rPr>
          <w:rFonts w:ascii="Arial Narrow" w:hAnsi="Arial Narrow"/>
        </w:rPr>
        <w:lastRenderedPageBreak/>
        <w:t>Vista la deliberazione della Giunta Comunale n. 57 del 22/04/2020 avente ad oggetto: “</w:t>
      </w:r>
      <w:r w:rsidRPr="00F00AD4">
        <w:rPr>
          <w:rFonts w:ascii="Arial Narrow" w:hAnsi="Arial Narrow"/>
          <w:i/>
        </w:rPr>
        <w:t>Revisione dell’assetto organizzativo - approvazione nuova macrostruttura e provvedimenti conseguenti</w:t>
      </w:r>
      <w:r w:rsidRPr="00F00AD4">
        <w:rPr>
          <w:rFonts w:ascii="Arial Narrow" w:hAnsi="Arial Narrow"/>
        </w:rPr>
        <w:t>” con la quale è stata ridefinita l’assegnazione delle risorse finanziarie ai dirigenti sulla base della nuova organizzazione;</w:t>
      </w:r>
    </w:p>
    <w:p w:rsidR="00970E4F" w:rsidRPr="00F00AD4" w:rsidRDefault="00970E4F" w:rsidP="00970E4F">
      <w:pPr>
        <w:jc w:val="both"/>
        <w:rPr>
          <w:rFonts w:ascii="Arial Narrow" w:hAnsi="Arial Narrow"/>
        </w:rPr>
      </w:pPr>
      <w:r w:rsidRPr="00F00AD4">
        <w:rPr>
          <w:rFonts w:ascii="Arial Narrow" w:hAnsi="Arial Narrow"/>
        </w:rPr>
        <w:t>Visto il D. L.vo  267/2000;</w:t>
      </w:r>
    </w:p>
    <w:p w:rsidR="00970E4F" w:rsidRPr="00F00AD4" w:rsidRDefault="00970E4F" w:rsidP="00970E4F">
      <w:pPr>
        <w:jc w:val="both"/>
        <w:rPr>
          <w:rFonts w:ascii="Arial Narrow" w:hAnsi="Arial Narrow"/>
          <w:bCs/>
        </w:rPr>
      </w:pPr>
      <w:r w:rsidRPr="00F00AD4">
        <w:rPr>
          <w:rFonts w:ascii="Arial Narrow" w:hAnsi="Arial Narrow"/>
        </w:rPr>
        <w:t xml:space="preserve">Visto il D. L.vo  165/2001; </w:t>
      </w:r>
    </w:p>
    <w:p w:rsidR="00970E4F" w:rsidRPr="00F00AD4" w:rsidRDefault="00970E4F" w:rsidP="00970E4F">
      <w:pPr>
        <w:autoSpaceDE w:val="0"/>
        <w:autoSpaceDN w:val="0"/>
        <w:adjustRightInd w:val="0"/>
        <w:jc w:val="both"/>
        <w:rPr>
          <w:rFonts w:ascii="Arial Narrow" w:hAnsi="Arial Narrow"/>
          <w:bCs/>
        </w:rPr>
      </w:pPr>
      <w:r w:rsidRPr="00F00AD4">
        <w:rPr>
          <w:rFonts w:ascii="Arial Narrow" w:hAnsi="Arial Narrow"/>
        </w:rPr>
        <w:t>Visto il D. L.vo   50/2016;</w:t>
      </w:r>
      <w:r w:rsidRPr="00F00AD4">
        <w:rPr>
          <w:rFonts w:ascii="Arial Narrow" w:hAnsi="Arial Narrow"/>
          <w:bCs/>
        </w:rPr>
        <w:t xml:space="preserve"> </w:t>
      </w:r>
    </w:p>
    <w:p w:rsidR="00970E4F" w:rsidRPr="00F00AD4" w:rsidRDefault="00970E4F" w:rsidP="00970E4F">
      <w:pPr>
        <w:autoSpaceDE w:val="0"/>
        <w:autoSpaceDN w:val="0"/>
        <w:adjustRightInd w:val="0"/>
        <w:jc w:val="both"/>
        <w:rPr>
          <w:rFonts w:ascii="Arial Narrow" w:hAnsi="Arial Narrow"/>
        </w:rPr>
      </w:pPr>
      <w:r w:rsidRPr="00F00AD4">
        <w:rPr>
          <w:rFonts w:ascii="Arial Narrow" w:hAnsi="Arial Narrow"/>
          <w:bCs/>
        </w:rPr>
        <w:t>Visto il Decreto Sindacale n. 1/2022;</w:t>
      </w:r>
    </w:p>
    <w:p w:rsidR="00970E4F" w:rsidRPr="00F00AD4" w:rsidRDefault="00970E4F" w:rsidP="00970E4F">
      <w:pPr>
        <w:autoSpaceDE w:val="0"/>
        <w:autoSpaceDN w:val="0"/>
        <w:adjustRightInd w:val="0"/>
        <w:jc w:val="both"/>
        <w:rPr>
          <w:rFonts w:ascii="Arial Narrow" w:hAnsi="Arial Narrow"/>
        </w:rPr>
      </w:pPr>
      <w:r w:rsidRPr="00F00AD4">
        <w:rPr>
          <w:rFonts w:ascii="Arial Narrow" w:hAnsi="Arial Narrow"/>
        </w:rPr>
        <w:t>Visto il Regolamento Comunale sull’ordinamento degli Uffici e dei Servizi;</w:t>
      </w:r>
    </w:p>
    <w:p w:rsidR="00970E4F" w:rsidRPr="00F00AD4" w:rsidRDefault="00970E4F" w:rsidP="00970E4F">
      <w:pPr>
        <w:jc w:val="both"/>
        <w:rPr>
          <w:rFonts w:ascii="Arial Narrow" w:hAnsi="Arial Narrow"/>
        </w:rPr>
      </w:pPr>
      <w:r w:rsidRPr="00F00AD4">
        <w:rPr>
          <w:rFonts w:ascii="Arial Narrow" w:hAnsi="Arial Narrow"/>
        </w:rPr>
        <w:t>Premesso che con Determinazione del Responsabile del Servizio Polizia Municipale n.1364 del 29.7.2022 si è proceduto all’aggiudicazione della procedura aperta per l’affidamento in concessione del servizio di gestione delle aree comunali di sosta a pagamento del Comune di Gubbio (</w:t>
      </w:r>
      <w:r w:rsidRPr="00F00AD4">
        <w:rPr>
          <w:rFonts w:ascii="Arial Narrow" w:hAnsi="Arial Narrow"/>
          <w:bCs/>
          <w:caps/>
        </w:rPr>
        <w:t>CUP g39/21000060004 - CIG 9110015E30</w:t>
      </w:r>
      <w:r w:rsidRPr="00F00AD4">
        <w:rPr>
          <w:rFonts w:ascii="Arial Narrow" w:hAnsi="Arial Narrow"/>
        </w:rPr>
        <w:t xml:space="preserve">) tramite procedura negoziata ex art. 60 del D. L.vo n. 50/2016, in favore della ditta S.I.S. Segnaletica Industriale Stradale srl, con sede in Corciano (PG), Via Torquato Tasso n. 12 - Partita IVA 00162020549, precisando che tale aggiudicazione sarebbe divenuta definitiva solo a seguito del positivo esito dei controlli sul possesso dei requisiti in capo al soggetto aggiudicatario e delle verifiche di legge sulla veridicità delle dichiarazioni rese, esito del quale sarebbe stato dato atto con successiva determinazione; </w:t>
      </w:r>
    </w:p>
    <w:p w:rsidR="00970E4F" w:rsidRPr="00F00AD4" w:rsidRDefault="00970E4F" w:rsidP="00970E4F">
      <w:pPr>
        <w:jc w:val="both"/>
        <w:rPr>
          <w:rFonts w:ascii="Arial Narrow" w:hAnsi="Arial Narrow"/>
        </w:rPr>
      </w:pPr>
      <w:r w:rsidRPr="00F00AD4">
        <w:rPr>
          <w:rFonts w:ascii="Arial Narrow" w:hAnsi="Arial Narrow"/>
        </w:rPr>
        <w:t>Vista la nota prot. 43586 del 12.9.2022 del RUP, con la quale viene data comunicazione dell’espletamento con esito positivo delle verifiche in ordine al possesso da parte della ditta aggiudicataria S.I.S. Segnaletica Industriale Stradale srl sia dei requisiti di ordine generale sia di quelli di idoneità professionale, tecnico-professionali ed economico-finanziari richiesti nella documentazione di gara e dichiarati all’atto di partecipazione alla stessa;</w:t>
      </w:r>
    </w:p>
    <w:p w:rsidR="00970E4F" w:rsidRPr="00F00AD4" w:rsidRDefault="00970E4F" w:rsidP="00970E4F">
      <w:pPr>
        <w:jc w:val="center"/>
        <w:rPr>
          <w:rFonts w:ascii="Arial Narrow" w:hAnsi="Arial Narrow"/>
        </w:rPr>
      </w:pPr>
      <w:r w:rsidRPr="00F00AD4">
        <w:rPr>
          <w:rFonts w:ascii="Arial Narrow" w:hAnsi="Arial Narrow"/>
        </w:rPr>
        <w:t>DETERMINA</w:t>
      </w:r>
    </w:p>
    <w:p w:rsidR="00970E4F" w:rsidRPr="00F00AD4" w:rsidRDefault="00970E4F" w:rsidP="00970E4F">
      <w:pPr>
        <w:numPr>
          <w:ilvl w:val="0"/>
          <w:numId w:val="1"/>
        </w:numPr>
        <w:jc w:val="both"/>
        <w:rPr>
          <w:rFonts w:ascii="Arial Narrow" w:hAnsi="Arial Narrow"/>
        </w:rPr>
      </w:pPr>
      <w:r w:rsidRPr="00F00AD4">
        <w:rPr>
          <w:rFonts w:ascii="Arial Narrow" w:hAnsi="Arial Narrow"/>
        </w:rPr>
        <w:t>di prendere atto del positivo esito delle verifiche e dei controlli sul possesso dei requisiti sia di ordine generale sia di idoneità professionale, tecnico-professionali ed economico-finanziari richiesti nella documentazione di gara per l’affidamento in concessione del servizio di gestione delle aree comunali di sosta a pagamento del Comune di Gubbio (</w:t>
      </w:r>
      <w:r w:rsidRPr="00F00AD4">
        <w:rPr>
          <w:rFonts w:ascii="Arial Narrow" w:hAnsi="Arial Narrow"/>
          <w:bCs/>
          <w:caps/>
        </w:rPr>
        <w:t>CUP g39/21000060004 - CIG 9110015E30</w:t>
      </w:r>
      <w:r w:rsidRPr="00F00AD4">
        <w:rPr>
          <w:rFonts w:ascii="Arial Narrow" w:hAnsi="Arial Narrow"/>
        </w:rPr>
        <w:t>) e dichiarati all’atto di partecipazione alla stessa, in capo alla ditta S.I.S. Segnaletica Industriale Stradale srl, con sede in Corciano (PG), Via Torquato Tasso n. 12 - Partita IVA 00162020549;</w:t>
      </w:r>
    </w:p>
    <w:p w:rsidR="00970E4F" w:rsidRPr="00F00AD4" w:rsidRDefault="00970E4F" w:rsidP="00970E4F">
      <w:pPr>
        <w:jc w:val="both"/>
        <w:rPr>
          <w:rFonts w:ascii="Arial Narrow" w:hAnsi="Arial Narrow"/>
        </w:rPr>
      </w:pPr>
    </w:p>
    <w:p w:rsidR="00970E4F" w:rsidRPr="00F00AD4" w:rsidRDefault="00970E4F" w:rsidP="00970E4F">
      <w:pPr>
        <w:jc w:val="both"/>
        <w:rPr>
          <w:rFonts w:ascii="Arial Narrow" w:hAnsi="Arial Narrow"/>
        </w:rPr>
      </w:pPr>
    </w:p>
    <w:p w:rsidR="00970E4F" w:rsidRPr="00F00AD4" w:rsidRDefault="00970E4F" w:rsidP="00970E4F">
      <w:pPr>
        <w:jc w:val="both"/>
        <w:rPr>
          <w:rFonts w:ascii="Arial Narrow" w:hAnsi="Arial Narrow"/>
        </w:rPr>
      </w:pPr>
    </w:p>
    <w:p w:rsidR="00970E4F" w:rsidRPr="00F00AD4" w:rsidRDefault="00970E4F" w:rsidP="00970E4F">
      <w:pPr>
        <w:jc w:val="both"/>
        <w:rPr>
          <w:rFonts w:ascii="Arial Narrow" w:hAnsi="Arial Narrow"/>
        </w:rPr>
      </w:pPr>
    </w:p>
    <w:p w:rsidR="00970E4F" w:rsidRPr="00F00AD4" w:rsidRDefault="00970E4F" w:rsidP="00970E4F">
      <w:pPr>
        <w:rPr>
          <w:rFonts w:ascii="Arial Narrow" w:hAnsi="Arial Narrow"/>
        </w:rPr>
      </w:pPr>
    </w:p>
    <w:bookmarkEnd w:id="6"/>
    <w:p w:rsidR="001C54A4" w:rsidRPr="00B140A0" w:rsidRDefault="001C54A4" w:rsidP="001C54A4">
      <w:pPr>
        <w:jc w:val="both"/>
        <w:rPr>
          <w:bCs/>
        </w:rPr>
      </w:pPr>
    </w:p>
    <w:p w:rsidR="001C54A4" w:rsidRPr="00B140A0" w:rsidRDefault="001C54A4"/>
    <w:p w:rsidR="00416A97" w:rsidRPr="00B140A0" w:rsidRDefault="00416A97">
      <w:pPr>
        <w:widowControl w:val="0"/>
        <w:autoSpaceDE w:val="0"/>
        <w:autoSpaceDN w:val="0"/>
        <w:adjustRightInd w:val="0"/>
      </w:pPr>
    </w:p>
    <w:p w:rsidR="00416A97" w:rsidRPr="00B140A0" w:rsidRDefault="00416A97">
      <w:pPr>
        <w:widowControl w:val="0"/>
        <w:autoSpaceDE w:val="0"/>
        <w:autoSpaceDN w:val="0"/>
        <w:adjustRightInd w:val="0"/>
      </w:pPr>
      <w:r w:rsidRPr="00B140A0">
        <w:t>Letto, confermato e sottoscritto.</w:t>
      </w:r>
    </w:p>
    <w:p w:rsidR="00B31031" w:rsidRPr="00B140A0" w:rsidRDefault="00B31031">
      <w:pPr>
        <w:widowControl w:val="0"/>
        <w:autoSpaceDE w:val="0"/>
        <w:autoSpaceDN w:val="0"/>
        <w:adjustRightInd w:val="0"/>
      </w:pPr>
    </w:p>
    <w:tbl>
      <w:tblPr>
        <w:tblW w:w="10135" w:type="dxa"/>
        <w:tblCellMar>
          <w:left w:w="70" w:type="dxa"/>
          <w:right w:w="70" w:type="dxa"/>
        </w:tblCellMar>
        <w:tblLook w:val="0000"/>
      </w:tblPr>
      <w:tblGrid>
        <w:gridCol w:w="5173"/>
        <w:gridCol w:w="4962"/>
      </w:tblGrid>
      <w:tr w:rsidR="00B31031" w:rsidRPr="00B140A0" w:rsidTr="00B140A0">
        <w:tc>
          <w:tcPr>
            <w:tcW w:w="5173" w:type="dxa"/>
          </w:tcPr>
          <w:p w:rsidR="00B31031" w:rsidRPr="00B140A0" w:rsidRDefault="00B31031">
            <w:pPr>
              <w:jc w:val="center"/>
            </w:pPr>
          </w:p>
        </w:tc>
        <w:tc>
          <w:tcPr>
            <w:tcW w:w="4962" w:type="dxa"/>
          </w:tcPr>
          <w:p w:rsidR="00B31031" w:rsidRPr="00B140A0" w:rsidRDefault="00395368">
            <w:pPr>
              <w:jc w:val="center"/>
              <w:rPr>
                <w:b/>
              </w:rPr>
            </w:pPr>
            <w:bookmarkStart w:id="7" w:name="TitoloFirma"/>
            <w:r>
              <w:rPr>
                <w:b/>
              </w:rPr>
              <w:t>IL RESPONSABILE DEL SERVIZIO</w:t>
            </w:r>
            <w:bookmarkEnd w:id="7"/>
          </w:p>
        </w:tc>
      </w:tr>
      <w:tr w:rsidR="00B31031" w:rsidRPr="00B140A0" w:rsidTr="00B140A0">
        <w:tc>
          <w:tcPr>
            <w:tcW w:w="5173" w:type="dxa"/>
          </w:tcPr>
          <w:p w:rsidR="00B31031" w:rsidRPr="00B140A0" w:rsidRDefault="00B31031">
            <w:pPr>
              <w:jc w:val="center"/>
            </w:pPr>
          </w:p>
        </w:tc>
        <w:tc>
          <w:tcPr>
            <w:tcW w:w="4962" w:type="dxa"/>
          </w:tcPr>
          <w:p w:rsidR="00CC52D1" w:rsidRPr="00B140A0" w:rsidRDefault="00395368" w:rsidP="00CC52D1">
            <w:pPr>
              <w:jc w:val="center"/>
            </w:pPr>
            <w:bookmarkStart w:id="8" w:name="Firma"/>
            <w:r>
              <w:t>Elisa Floridi / INFOCERT SPA</w:t>
            </w:r>
            <w:bookmarkEnd w:id="8"/>
          </w:p>
        </w:tc>
      </w:tr>
      <w:tr w:rsidR="00CC52D1" w:rsidRPr="00B140A0" w:rsidTr="00B140A0">
        <w:tc>
          <w:tcPr>
            <w:tcW w:w="5173" w:type="dxa"/>
          </w:tcPr>
          <w:p w:rsidR="00CC52D1" w:rsidRPr="00B140A0" w:rsidRDefault="00CC52D1">
            <w:pPr>
              <w:jc w:val="center"/>
            </w:pPr>
          </w:p>
        </w:tc>
        <w:tc>
          <w:tcPr>
            <w:tcW w:w="4962" w:type="dxa"/>
          </w:tcPr>
          <w:p w:rsidR="00CC52D1" w:rsidRDefault="00CC52D1" w:rsidP="00CC52D1">
            <w:pPr>
              <w:jc w:val="center"/>
              <w:rPr>
                <w:i/>
                <w:sz w:val="16"/>
                <w:szCs w:val="16"/>
              </w:rPr>
            </w:pPr>
          </w:p>
          <w:p w:rsidR="00CC52D1" w:rsidRPr="00CC52D1" w:rsidRDefault="00CC52D1" w:rsidP="00CC52D1">
            <w:pPr>
              <w:jc w:val="center"/>
              <w:rPr>
                <w:i/>
                <w:sz w:val="16"/>
                <w:szCs w:val="16"/>
              </w:rPr>
            </w:pPr>
            <w:r w:rsidRPr="00CC52D1">
              <w:rPr>
                <w:i/>
                <w:sz w:val="16"/>
                <w:szCs w:val="16"/>
              </w:rPr>
              <w:t>Documento sottoscritto con firma digitale</w:t>
            </w:r>
          </w:p>
        </w:tc>
      </w:tr>
    </w:tbl>
    <w:p w:rsidR="00416A97" w:rsidRPr="00B140A0" w:rsidRDefault="00416A97">
      <w:pPr>
        <w:widowControl w:val="0"/>
        <w:tabs>
          <w:tab w:val="center" w:pos="5954"/>
        </w:tabs>
        <w:autoSpaceDE w:val="0"/>
        <w:autoSpaceDN w:val="0"/>
        <w:adjustRightInd w:val="0"/>
      </w:pPr>
    </w:p>
    <w:sectPr w:rsidR="00416A97" w:rsidRPr="00B140A0" w:rsidSect="00AE1E97">
      <w:headerReference w:type="default" r:id="rId7"/>
      <w:footerReference w:type="default" r:id="rId8"/>
      <w:headerReference w:type="first" r:id="rId9"/>
      <w:pgSz w:w="11907" w:h="16840" w:code="9"/>
      <w:pgMar w:top="1418" w:right="1134" w:bottom="1134" w:left="1134" w:header="510" w:footer="56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8D" w:rsidRDefault="0008308D">
      <w:r>
        <w:separator/>
      </w:r>
    </w:p>
  </w:endnote>
  <w:endnote w:type="continuationSeparator" w:id="0">
    <w:p w:rsidR="0008308D" w:rsidRDefault="0008308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8B" w:rsidRDefault="006F028B" w:rsidP="00416A97">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8D" w:rsidRDefault="0008308D">
      <w:r>
        <w:separator/>
      </w:r>
    </w:p>
  </w:footnote>
  <w:footnote w:type="continuationSeparator" w:id="0">
    <w:p w:rsidR="0008308D" w:rsidRDefault="00083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9633"/>
      <w:gridCol w:w="222"/>
    </w:tblGrid>
    <w:tr w:rsidR="00B850E8" w:rsidTr="00B850E8">
      <w:tc>
        <w:tcPr>
          <w:tcW w:w="1808" w:type="dxa"/>
        </w:tcPr>
        <w:p w:rsidR="00B850E8" w:rsidRDefault="007A6FC2">
          <w:pPr>
            <w:pStyle w:val="Intestazione"/>
            <w:rPr>
              <w:lang w:eastAsia="en-US"/>
            </w:rPr>
          </w:pPr>
          <w:r>
            <w:rPr>
              <w:noProof/>
            </w:rPr>
            <w:drawing>
              <wp:inline distT="0" distB="0" distL="0" distR="0">
                <wp:extent cx="6116320" cy="802005"/>
                <wp:effectExtent l="19050" t="0" r="0" b="0"/>
                <wp:docPr id="1" name="Immagine 1" descr="intestazione alleg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allegati"/>
                        <pic:cNvPicPr>
                          <a:picLocks noChangeAspect="1" noChangeArrowheads="1"/>
                        </pic:cNvPicPr>
                      </pic:nvPicPr>
                      <pic:blipFill>
                        <a:blip r:embed="rId1"/>
                        <a:srcRect/>
                        <a:stretch>
                          <a:fillRect/>
                        </a:stretch>
                      </pic:blipFill>
                      <pic:spPr bwMode="auto">
                        <a:xfrm>
                          <a:off x="0" y="0"/>
                          <a:ext cx="6116320" cy="802005"/>
                        </a:xfrm>
                        <a:prstGeom prst="rect">
                          <a:avLst/>
                        </a:prstGeom>
                        <a:noFill/>
                        <a:ln w="9525">
                          <a:noFill/>
                          <a:miter lim="800000"/>
                          <a:headEnd/>
                          <a:tailEnd/>
                        </a:ln>
                      </pic:spPr>
                    </pic:pic>
                  </a:graphicData>
                </a:graphic>
              </wp:inline>
            </w:drawing>
          </w:r>
        </w:p>
      </w:tc>
      <w:tc>
        <w:tcPr>
          <w:tcW w:w="8047" w:type="dxa"/>
        </w:tcPr>
        <w:p w:rsidR="00B850E8" w:rsidRDefault="00B850E8">
          <w:pPr>
            <w:pStyle w:val="Intestazione"/>
            <w:jc w:val="center"/>
            <w:rPr>
              <w:rFonts w:ascii="Book Antiqua" w:hAnsi="Book Antiqua" w:cs="Book Antiqua"/>
              <w:b/>
              <w:bCs/>
              <w:i/>
              <w:iCs/>
              <w:sz w:val="36"/>
              <w:szCs w:val="36"/>
              <w:lang w:eastAsia="en-US"/>
            </w:rPr>
          </w:pPr>
        </w:p>
      </w:tc>
    </w:tr>
  </w:tbl>
  <w:p w:rsidR="006F028B" w:rsidRPr="00B850E8" w:rsidRDefault="006F028B" w:rsidP="00B850E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8B" w:rsidRDefault="006F028B">
    <w:pPr>
      <w:pStyle w:val="Intestazione"/>
      <w:rPr>
        <w:sz w:val="2"/>
      </w:rPr>
    </w:pPr>
  </w:p>
  <w:p w:rsidR="006F028B" w:rsidRDefault="007A6FC2" w:rsidP="006F028B">
    <w:pPr>
      <w:pStyle w:val="Intestazione"/>
      <w:tabs>
        <w:tab w:val="left" w:pos="1985"/>
      </w:tabs>
      <w:ind w:left="-113"/>
      <w:rPr>
        <w:rFonts w:ascii="Book Antiqua" w:hAnsi="Book Antiqua"/>
        <w:b/>
        <w:i/>
        <w:sz w:val="2"/>
      </w:rPr>
    </w:pPr>
    <w:r>
      <w:rPr>
        <w:noProof/>
      </w:rPr>
      <w:drawing>
        <wp:inline distT="0" distB="0" distL="0" distR="0">
          <wp:extent cx="6271260" cy="819785"/>
          <wp:effectExtent l="19050" t="0" r="0" b="0"/>
          <wp:docPr id="2" name="Immagine 2" descr="intestazione alleg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zione allegati"/>
                  <pic:cNvPicPr>
                    <a:picLocks noChangeAspect="1" noChangeArrowheads="1"/>
                  </pic:cNvPicPr>
                </pic:nvPicPr>
                <pic:blipFill>
                  <a:blip r:embed="rId1"/>
                  <a:srcRect/>
                  <a:stretch>
                    <a:fillRect/>
                  </a:stretch>
                </pic:blipFill>
                <pic:spPr bwMode="auto">
                  <a:xfrm>
                    <a:off x="0" y="0"/>
                    <a:ext cx="6271260" cy="8197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9A8"/>
    <w:multiLevelType w:val="hybridMultilevel"/>
    <w:tmpl w:val="5FA24952"/>
    <w:lvl w:ilvl="0" w:tplc="661E0E14">
      <w:start w:val="1"/>
      <w:numFmt w:val="decimal"/>
      <w:lvlText w:val="%1."/>
      <w:lvlJc w:val="left"/>
      <w:pPr>
        <w:ind w:left="720" w:hanging="360"/>
      </w:pPr>
      <w:rPr>
        <w:rFonts w:ascii="Arial Narrow" w:eastAsia="Calibri" w:hAnsi="Arial Narrow"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783F51E8"/>
    <w:multiLevelType w:val="hybridMultilevel"/>
    <w:tmpl w:val="151C4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3B1228"/>
    <w:rsid w:val="00000526"/>
    <w:rsid w:val="0008308D"/>
    <w:rsid w:val="00084C76"/>
    <w:rsid w:val="000A4F8B"/>
    <w:rsid w:val="000B404F"/>
    <w:rsid w:val="00141259"/>
    <w:rsid w:val="00165EB0"/>
    <w:rsid w:val="00166D1E"/>
    <w:rsid w:val="001C54A4"/>
    <w:rsid w:val="0022231F"/>
    <w:rsid w:val="002E3A04"/>
    <w:rsid w:val="002F1DCC"/>
    <w:rsid w:val="002F5C17"/>
    <w:rsid w:val="0030366E"/>
    <w:rsid w:val="0039278A"/>
    <w:rsid w:val="00395368"/>
    <w:rsid w:val="003B1228"/>
    <w:rsid w:val="003D3049"/>
    <w:rsid w:val="003F72C0"/>
    <w:rsid w:val="00416A97"/>
    <w:rsid w:val="00423E23"/>
    <w:rsid w:val="00474657"/>
    <w:rsid w:val="00480380"/>
    <w:rsid w:val="005000E4"/>
    <w:rsid w:val="005677FE"/>
    <w:rsid w:val="005E7EE7"/>
    <w:rsid w:val="00615008"/>
    <w:rsid w:val="00623921"/>
    <w:rsid w:val="006A7DBC"/>
    <w:rsid w:val="006F028B"/>
    <w:rsid w:val="006F3C22"/>
    <w:rsid w:val="007460FF"/>
    <w:rsid w:val="007464FB"/>
    <w:rsid w:val="00795573"/>
    <w:rsid w:val="007A6FC2"/>
    <w:rsid w:val="00805E13"/>
    <w:rsid w:val="00814968"/>
    <w:rsid w:val="008430B3"/>
    <w:rsid w:val="00850F75"/>
    <w:rsid w:val="0090048D"/>
    <w:rsid w:val="00913B78"/>
    <w:rsid w:val="0095101C"/>
    <w:rsid w:val="00970E4F"/>
    <w:rsid w:val="009B17E9"/>
    <w:rsid w:val="00A84889"/>
    <w:rsid w:val="00AA576B"/>
    <w:rsid w:val="00AC4610"/>
    <w:rsid w:val="00AE1E97"/>
    <w:rsid w:val="00AF1808"/>
    <w:rsid w:val="00B140A0"/>
    <w:rsid w:val="00B31031"/>
    <w:rsid w:val="00B52835"/>
    <w:rsid w:val="00B850E8"/>
    <w:rsid w:val="00BC32B8"/>
    <w:rsid w:val="00BC6265"/>
    <w:rsid w:val="00C50036"/>
    <w:rsid w:val="00C64C32"/>
    <w:rsid w:val="00CA433C"/>
    <w:rsid w:val="00CC52D1"/>
    <w:rsid w:val="00CD0A23"/>
    <w:rsid w:val="00CE6E9D"/>
    <w:rsid w:val="00DA51A7"/>
    <w:rsid w:val="00DC1487"/>
    <w:rsid w:val="00E153C3"/>
    <w:rsid w:val="00E93DCF"/>
    <w:rsid w:val="00EA1C1D"/>
    <w:rsid w:val="00F50ED1"/>
    <w:rsid w:val="00F55953"/>
    <w:rsid w:val="00F76C81"/>
    <w:rsid w:val="00FA02EC"/>
    <w:rsid w:val="00FB2431"/>
    <w:rsid w:val="00FE1878"/>
    <w:rsid w:val="00FE47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widowControl w:val="0"/>
      <w:autoSpaceDE w:val="0"/>
      <w:autoSpaceDN w:val="0"/>
      <w:adjustRightInd w:val="0"/>
      <w:jc w:val="center"/>
      <w:outlineLvl w:val="0"/>
    </w:pPr>
    <w:rPr>
      <w:rFonts w:ascii="Arial" w:hAnsi="Arial" w:cs="Arial"/>
      <w:sz w:val="28"/>
      <w:szCs w:val="28"/>
    </w:rPr>
  </w:style>
  <w:style w:type="paragraph" w:styleId="Titolo2">
    <w:name w:val="heading 2"/>
    <w:basedOn w:val="Normale"/>
    <w:next w:val="Normale"/>
    <w:link w:val="Titolo2Carattere"/>
    <w:qFormat/>
    <w:pPr>
      <w:keepNext/>
      <w:outlineLvl w:val="1"/>
    </w:pPr>
    <w:rPr>
      <w:rFonts w:ascii="Arial" w:hAnsi="Arial" w:cs="Arial"/>
      <w:b/>
      <w:bCs/>
    </w:rPr>
  </w:style>
  <w:style w:type="paragraph" w:styleId="Titolo3">
    <w:name w:val="heading 3"/>
    <w:basedOn w:val="Normale"/>
    <w:next w:val="Normale"/>
    <w:link w:val="Titolo3Carattere"/>
    <w:qFormat/>
    <w:pPr>
      <w:keepNext/>
      <w:widowControl w:val="0"/>
      <w:autoSpaceDE w:val="0"/>
      <w:autoSpaceDN w:val="0"/>
      <w:adjustRightInd w:val="0"/>
      <w:jc w:val="right"/>
      <w:outlineLvl w:val="2"/>
    </w:pPr>
    <w:rPr>
      <w:rFonts w:ascii="Arial" w:hAnsi="Arial" w:cs="Arial"/>
      <w:b/>
      <w:bCs/>
      <w:sz w:val="32"/>
      <w:szCs w:val="32"/>
      <w:u w:val="single"/>
    </w:rPr>
  </w:style>
  <w:style w:type="paragraph" w:styleId="Titolo5">
    <w:name w:val="heading 5"/>
    <w:basedOn w:val="Normale"/>
    <w:next w:val="Normale"/>
    <w:link w:val="Titolo5Carattere"/>
    <w:qFormat/>
    <w:pPr>
      <w:keepNext/>
      <w:jc w:val="center"/>
      <w:outlineLvl w:val="4"/>
    </w:pPr>
    <w:rPr>
      <w:rFonts w:ascii="Arial" w:hAnsi="Arial" w:cs="Arial"/>
      <w:b/>
      <w:bCs/>
    </w:rPr>
  </w:style>
  <w:style w:type="paragraph" w:styleId="Titolo6">
    <w:name w:val="heading 6"/>
    <w:basedOn w:val="Normale"/>
    <w:next w:val="Normale"/>
    <w:link w:val="Titolo6Carattere"/>
    <w:qFormat/>
    <w:pPr>
      <w:keepNext/>
      <w:jc w:val="center"/>
      <w:outlineLvl w:val="5"/>
    </w:pPr>
    <w:rPr>
      <w:rFonts w:ascii="Book Antiqua" w:hAnsi="Book Antiqua" w:cs="Book Antiqua"/>
      <w:shadow/>
      <w:sz w:val="52"/>
      <w:szCs w:val="52"/>
    </w:rPr>
  </w:style>
  <w:style w:type="paragraph" w:styleId="Titolo7">
    <w:name w:val="heading 7"/>
    <w:basedOn w:val="Normale"/>
    <w:next w:val="Normale"/>
    <w:link w:val="Titolo7Carattere"/>
    <w:qFormat/>
    <w:pPr>
      <w:keepNext/>
      <w:jc w:val="center"/>
      <w:outlineLvl w:val="6"/>
    </w:pPr>
    <w:rPr>
      <w:rFonts w:ascii="Book Antiqua" w:hAnsi="Book Antiqua" w:cs="Book Antiqua"/>
      <w:b/>
      <w:bCs/>
      <w:i/>
      <w:iCs/>
      <w:shadow/>
      <w:sz w:val="36"/>
      <w:szCs w:val="3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basedOn w:val="Carpredefinitoparagrafo"/>
    <w:link w:val="Titolo1"/>
    <w:locked/>
    <w:rPr>
      <w:rFonts w:ascii="Cambria" w:eastAsia="Times New Roman" w:hAnsi="Cambria" w:cs="Cambria"/>
      <w:b/>
      <w:bCs/>
      <w:kern w:val="32"/>
      <w:sz w:val="32"/>
      <w:szCs w:val="32"/>
    </w:rPr>
  </w:style>
  <w:style w:type="character" w:customStyle="1" w:styleId="Titolo2Carattere">
    <w:name w:val="Titolo 2 Carattere"/>
    <w:basedOn w:val="Carpredefinitoparagrafo"/>
    <w:link w:val="Titolo2"/>
    <w:semiHidden/>
    <w:locked/>
    <w:rPr>
      <w:rFonts w:ascii="Cambria" w:eastAsia="Times New Roman" w:hAnsi="Cambria" w:cs="Cambria"/>
      <w:b/>
      <w:bCs/>
      <w:i/>
      <w:iCs/>
      <w:sz w:val="28"/>
      <w:szCs w:val="28"/>
    </w:rPr>
  </w:style>
  <w:style w:type="character" w:customStyle="1" w:styleId="Titolo3Carattere">
    <w:name w:val="Titolo 3 Carattere"/>
    <w:basedOn w:val="Carpredefinitoparagrafo"/>
    <w:link w:val="Titolo3"/>
    <w:semiHidden/>
    <w:locked/>
    <w:rPr>
      <w:rFonts w:ascii="Cambria" w:eastAsia="Times New Roman" w:hAnsi="Cambria" w:cs="Cambria"/>
      <w:b/>
      <w:bCs/>
      <w:sz w:val="26"/>
      <w:szCs w:val="26"/>
    </w:rPr>
  </w:style>
  <w:style w:type="character" w:customStyle="1" w:styleId="Titolo5Carattere">
    <w:name w:val="Titolo 5 Carattere"/>
    <w:basedOn w:val="Carpredefinitoparagrafo"/>
    <w:link w:val="Titolo5"/>
    <w:semiHidden/>
    <w:locked/>
    <w:rPr>
      <w:rFonts w:ascii="Calibri" w:eastAsia="Times New Roman" w:hAnsi="Calibri" w:cs="Calibri"/>
      <w:b/>
      <w:bCs/>
      <w:i/>
      <w:iCs/>
      <w:sz w:val="26"/>
      <w:szCs w:val="26"/>
    </w:rPr>
  </w:style>
  <w:style w:type="character" w:customStyle="1" w:styleId="Titolo6Carattere">
    <w:name w:val="Titolo 6 Carattere"/>
    <w:basedOn w:val="Carpredefinitoparagrafo"/>
    <w:link w:val="Titolo6"/>
    <w:semiHidden/>
    <w:locked/>
    <w:rPr>
      <w:rFonts w:ascii="Calibri" w:eastAsia="Times New Roman" w:hAnsi="Calibri" w:cs="Calibri"/>
      <w:b/>
      <w:bCs/>
    </w:rPr>
  </w:style>
  <w:style w:type="character" w:customStyle="1" w:styleId="Titolo7Carattere">
    <w:name w:val="Titolo 7 Carattere"/>
    <w:basedOn w:val="Carpredefinitoparagrafo"/>
    <w:link w:val="Titolo7"/>
    <w:semiHidden/>
    <w:locked/>
    <w:rPr>
      <w:rFonts w:ascii="Calibri" w:eastAsia="Times New Roman" w:hAnsi="Calibri" w:cs="Calibri"/>
      <w:sz w:val="24"/>
      <w:szCs w:val="24"/>
    </w:rPr>
  </w:style>
  <w:style w:type="paragraph" w:styleId="Corpodeltesto">
    <w:name w:val="Body Text"/>
    <w:basedOn w:val="Normale"/>
    <w:link w:val="CorpodeltestoCarattere"/>
    <w:pPr>
      <w:widowControl w:val="0"/>
      <w:autoSpaceDE w:val="0"/>
      <w:autoSpaceDN w:val="0"/>
      <w:adjustRightInd w:val="0"/>
      <w:jc w:val="both"/>
    </w:pPr>
    <w:rPr>
      <w:rFonts w:ascii="Arial" w:hAnsi="Arial" w:cs="Arial"/>
    </w:rPr>
  </w:style>
  <w:style w:type="character" w:customStyle="1" w:styleId="CorpodeltestoCarattere">
    <w:name w:val="Corpo del testo Carattere"/>
    <w:basedOn w:val="Carpredefinitoparagrafo"/>
    <w:link w:val="Corpodeltesto"/>
    <w:semiHidden/>
    <w:locked/>
    <w:rPr>
      <w:rFonts w:cs="Times New Roman"/>
      <w:sz w:val="24"/>
      <w:szCs w:val="24"/>
    </w:rPr>
  </w:style>
  <w:style w:type="paragraph" w:styleId="Corpodeltesto2">
    <w:name w:val="Body Text 2"/>
    <w:basedOn w:val="Normale"/>
    <w:link w:val="Corpodeltesto2Carattere"/>
    <w:pPr>
      <w:widowControl w:val="0"/>
      <w:pBdr>
        <w:top w:val="single" w:sz="4" w:space="8" w:color="auto"/>
        <w:left w:val="single" w:sz="4" w:space="4" w:color="auto"/>
        <w:bottom w:val="single" w:sz="4" w:space="8" w:color="auto"/>
        <w:right w:val="single" w:sz="4" w:space="4" w:color="auto"/>
      </w:pBdr>
      <w:tabs>
        <w:tab w:val="left" w:pos="0"/>
      </w:tabs>
      <w:autoSpaceDE w:val="0"/>
      <w:autoSpaceDN w:val="0"/>
      <w:adjustRightInd w:val="0"/>
      <w:ind w:left="1418" w:hanging="1418"/>
      <w:jc w:val="both"/>
    </w:pPr>
    <w:rPr>
      <w:b/>
      <w:bCs/>
    </w:rPr>
  </w:style>
  <w:style w:type="character" w:customStyle="1" w:styleId="Corpodeltesto2Carattere">
    <w:name w:val="Corpo del testo 2 Carattere"/>
    <w:basedOn w:val="Carpredefinitoparagrafo"/>
    <w:link w:val="Corpodeltesto2"/>
    <w:semiHidden/>
    <w:locked/>
    <w:rPr>
      <w:rFonts w:cs="Times New Roman"/>
      <w:sz w:val="24"/>
      <w:szCs w:val="24"/>
    </w:rPr>
  </w:style>
  <w:style w:type="paragraph" w:styleId="Intestazione">
    <w:name w:val="header"/>
    <w:basedOn w:val="Normale"/>
    <w:link w:val="IntestazioneCarattere1"/>
    <w:pPr>
      <w:tabs>
        <w:tab w:val="center" w:pos="4819"/>
        <w:tab w:val="right" w:pos="9638"/>
      </w:tabs>
    </w:pPr>
  </w:style>
  <w:style w:type="character" w:customStyle="1" w:styleId="IntestazioneCarattere1">
    <w:name w:val="Intestazione Carattere1"/>
    <w:basedOn w:val="Carpredefinitoparagrafo"/>
    <w:link w:val="Intestazione"/>
    <w:semiHidden/>
    <w:locked/>
    <w:rPr>
      <w:rFonts w:cs="Times New Roman"/>
      <w:sz w:val="24"/>
      <w:szCs w:val="24"/>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basedOn w:val="Carpredefinitoparagrafo"/>
    <w:link w:val="Pidipagina"/>
    <w:semiHidden/>
    <w:locked/>
    <w:rPr>
      <w:rFonts w:cs="Times New Roman"/>
      <w:sz w:val="24"/>
      <w:szCs w:val="24"/>
    </w:rPr>
  </w:style>
  <w:style w:type="character" w:styleId="Numeropagina">
    <w:name w:val="page number"/>
    <w:basedOn w:val="Carpredefinitoparagrafo"/>
    <w:rPr>
      <w:rFonts w:cs="Times New Roman"/>
    </w:rPr>
  </w:style>
  <w:style w:type="character" w:customStyle="1" w:styleId="IntestazioneCarattere">
    <w:name w:val="Intestazione Carattere"/>
    <w:basedOn w:val="Carpredefinitoparagrafo"/>
    <w:locked/>
    <w:rsid w:val="005000E4"/>
    <w:rPr>
      <w:rFonts w:ascii="Calibri" w:hAnsi="Calibri" w:cs="Calibri"/>
      <w:sz w:val="40"/>
      <w:szCs w:val="40"/>
      <w:lang w:val="it-IT" w:eastAsia="en-US"/>
    </w:rPr>
  </w:style>
  <w:style w:type="paragraph" w:customStyle="1" w:styleId="rtf1Normal">
    <w:name w:val="rtf1 Normal"/>
    <w:rPr>
      <w:sz w:val="24"/>
      <w:szCs w:val="24"/>
    </w:rPr>
  </w:style>
  <w:style w:type="character" w:customStyle="1" w:styleId="rtf1DefaultParagraphFont">
    <w:name w:val="rtf1 Default Paragraph Font"/>
  </w:style>
  <w:style w:type="table" w:customStyle="1" w:styleId="rtf1NormalTable">
    <w:name w:val="rtf1 Normal Table"/>
    <w:semiHidden/>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character" w:customStyle="1" w:styleId="CarattereCarattere2">
    <w:name w:val="Carattere Carattere2"/>
    <w:semiHidden/>
    <w:locked/>
    <w:rsid w:val="00B850E8"/>
    <w:rPr>
      <w:lang w:val="it-IT" w:eastAsia="it-IT" w:bidi="ar-SA"/>
    </w:rPr>
  </w:style>
  <w:style w:type="paragraph" w:styleId="Paragrafoelenco">
    <w:name w:val="List Paragraph"/>
    <w:basedOn w:val="Normale"/>
    <w:uiPriority w:val="99"/>
    <w:qFormat/>
    <w:rsid w:val="00141259"/>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587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Comune di Corciano</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Corciano</dc:creator>
  <cp:lastModifiedBy>sbellucci</cp:lastModifiedBy>
  <cp:revision>2</cp:revision>
  <cp:lastPrinted>2014-06-20T06:43:00Z</cp:lastPrinted>
  <dcterms:created xsi:type="dcterms:W3CDTF">2022-09-19T11:34:00Z</dcterms:created>
  <dcterms:modified xsi:type="dcterms:W3CDTF">2022-09-19T11:34:00Z</dcterms:modified>
</cp:coreProperties>
</file>